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F3" w:rsidRPr="00B563A7" w:rsidRDefault="00D61786" w:rsidP="00B563A7">
      <w:pPr>
        <w:jc w:val="right"/>
        <w:rPr>
          <w:rFonts w:ascii="HelveticaNeueLT Std Lt" w:hAnsi="HelveticaNeueLT Std Lt" w:cs="Tahoma"/>
          <w:color w:val="333333"/>
          <w:sz w:val="22"/>
          <w:szCs w:val="22"/>
          <w:shd w:val="clear" w:color="auto" w:fill="FFFFFF"/>
        </w:rPr>
      </w:pPr>
      <w:bookmarkStart w:id="0" w:name="_Hlk504488702"/>
      <w:r>
        <w:rPr>
          <w:rFonts w:ascii="HelveticaNeueLT Std Lt" w:hAnsi="HelveticaNeueLT Std Lt" w:cs="Tahoma"/>
          <w:color w:val="333333"/>
          <w:sz w:val="22"/>
          <w:szCs w:val="22"/>
          <w:shd w:val="clear" w:color="auto" w:fill="FFFFFF"/>
        </w:rPr>
        <w:t xml:space="preserve"> </w:t>
      </w:r>
      <w:r w:rsidR="001F37F3" w:rsidRPr="00B563A7">
        <w:rPr>
          <w:rFonts w:ascii="Montserrat" w:hAnsi="Montserrat" w:cs="Arial"/>
          <w:sz w:val="22"/>
          <w:szCs w:val="28"/>
        </w:rPr>
        <w:t xml:space="preserve">Ejercicios: XXXX – XXXX.             </w:t>
      </w:r>
    </w:p>
    <w:p w:rsidR="001F37F3" w:rsidRPr="001F37F3" w:rsidRDefault="001F37F3" w:rsidP="001F37F3">
      <w:pPr>
        <w:jc w:val="right"/>
        <w:rPr>
          <w:rFonts w:ascii="Montserrat" w:hAnsi="Montserrat" w:cs="Arial"/>
          <w:szCs w:val="28"/>
        </w:rPr>
      </w:pPr>
    </w:p>
    <w:p w:rsidR="007257B8" w:rsidRPr="001F37F3" w:rsidRDefault="007257B8" w:rsidP="001F37F3">
      <w:pPr>
        <w:jc w:val="both"/>
        <w:rPr>
          <w:rFonts w:ascii="Montserrat" w:hAnsi="Montserrat" w:cs="Tahoma"/>
          <w:szCs w:val="22"/>
          <w:shd w:val="clear" w:color="auto" w:fill="FFFFFF"/>
        </w:rPr>
      </w:pPr>
      <w:r w:rsidRPr="001F37F3">
        <w:rPr>
          <w:rFonts w:ascii="Montserrat" w:hAnsi="Montserrat" w:cs="Tahoma"/>
          <w:szCs w:val="22"/>
          <w:shd w:val="clear" w:color="auto" w:fill="FFFFFF"/>
        </w:rPr>
        <w:t xml:space="preserve">Para dar cumplimiento </w:t>
      </w:r>
      <w:r w:rsidR="0005247F" w:rsidRPr="001F37F3">
        <w:rPr>
          <w:rFonts w:ascii="Montserrat" w:hAnsi="Montserrat"/>
          <w:szCs w:val="22"/>
        </w:rPr>
        <w:t xml:space="preserve">Acuerdo por el que se emiten las </w:t>
      </w:r>
      <w:r w:rsidR="0005247F" w:rsidRPr="001F37F3">
        <w:rPr>
          <w:rFonts w:ascii="Montserrat" w:hAnsi="Montserrat"/>
        </w:rPr>
        <w:t xml:space="preserve">Disposiciones Generales y Manual Administrativo de Aplicación General en Materia de Control Interno </w:t>
      </w:r>
      <w:r w:rsidR="00E950C8" w:rsidRPr="001F37F3">
        <w:rPr>
          <w:rFonts w:ascii="Montserrat" w:hAnsi="Montserrat"/>
        </w:rPr>
        <w:t>de</w:t>
      </w:r>
      <w:r w:rsidR="0005247F" w:rsidRPr="001F37F3">
        <w:rPr>
          <w:rFonts w:ascii="Montserrat" w:hAnsi="Montserrat"/>
        </w:rPr>
        <w:t>l Estado Tabasco</w:t>
      </w:r>
      <w:r w:rsidRPr="001F37F3">
        <w:rPr>
          <w:rFonts w:ascii="Montserrat" w:hAnsi="Montserrat" w:cs="Tahoma"/>
          <w:szCs w:val="22"/>
          <w:shd w:val="clear" w:color="auto" w:fill="FFFFFF"/>
        </w:rPr>
        <w:t xml:space="preserve"> en su numeral 3</w:t>
      </w:r>
      <w:r w:rsidR="0005247F" w:rsidRPr="001F37F3">
        <w:rPr>
          <w:rFonts w:ascii="Montserrat" w:hAnsi="Montserrat" w:cs="Tahoma"/>
          <w:szCs w:val="22"/>
          <w:shd w:val="clear" w:color="auto" w:fill="FFFFFF"/>
        </w:rPr>
        <w:t>0</w:t>
      </w:r>
      <w:r w:rsidRPr="001F37F3">
        <w:rPr>
          <w:rFonts w:ascii="Montserrat" w:hAnsi="Montserrat" w:cs="Tahoma"/>
          <w:szCs w:val="22"/>
          <w:shd w:val="clear" w:color="auto" w:fill="FFFFFF"/>
        </w:rPr>
        <w:t xml:space="preserve"> del Capítulo II, Título III, se presenta la siguiente información:</w:t>
      </w:r>
    </w:p>
    <w:p w:rsidR="00513B32" w:rsidRPr="001F37F3" w:rsidRDefault="00513B32" w:rsidP="001F37F3">
      <w:pPr>
        <w:pStyle w:val="Sinespaciado"/>
        <w:rPr>
          <w:rFonts w:ascii="Montserrat" w:hAnsi="Montserrat"/>
          <w:sz w:val="20"/>
          <w:szCs w:val="22"/>
          <w:shd w:val="clear" w:color="auto" w:fill="FFFFFF"/>
        </w:rPr>
      </w:pPr>
    </w:p>
    <w:p w:rsidR="00875CF0" w:rsidRDefault="005D1AB0" w:rsidP="001F37F3">
      <w:pPr>
        <w:pStyle w:val="Sinespaciado"/>
        <w:numPr>
          <w:ilvl w:val="0"/>
          <w:numId w:val="3"/>
        </w:numPr>
        <w:ind w:left="0" w:hanging="284"/>
        <w:jc w:val="both"/>
        <w:rPr>
          <w:rFonts w:ascii="Montserrat" w:hAnsi="Montserrat"/>
          <w:b/>
          <w:sz w:val="20"/>
          <w:szCs w:val="22"/>
          <w:shd w:val="clear" w:color="auto" w:fill="FFFFFF"/>
        </w:rPr>
      </w:pPr>
      <w:r w:rsidRPr="001F37F3">
        <w:rPr>
          <w:rFonts w:ascii="Montserrat" w:hAnsi="Montserrat"/>
          <w:b/>
          <w:sz w:val="20"/>
          <w:szCs w:val="22"/>
          <w:shd w:val="clear" w:color="auto" w:fill="FFFFFF"/>
        </w:rPr>
        <w:t>Riesgos con cambios en la valoración final de probabilidad de ocurrencia y grado de impacto, los modificados en su conceptualización y los nuevos riesgos</w:t>
      </w:r>
      <w:r w:rsidR="00875CF0" w:rsidRPr="001F37F3">
        <w:rPr>
          <w:rFonts w:ascii="Montserrat" w:hAnsi="Montserrat"/>
          <w:b/>
          <w:sz w:val="20"/>
          <w:szCs w:val="22"/>
          <w:shd w:val="clear" w:color="auto" w:fill="FFFFFF"/>
        </w:rPr>
        <w:t>:</w:t>
      </w:r>
    </w:p>
    <w:p w:rsidR="00123F32" w:rsidRPr="001F37F3" w:rsidRDefault="00123F32" w:rsidP="00123F32">
      <w:pPr>
        <w:pStyle w:val="Sinespaciado"/>
        <w:jc w:val="both"/>
        <w:rPr>
          <w:rFonts w:ascii="Montserrat" w:hAnsi="Montserrat"/>
          <w:b/>
          <w:sz w:val="20"/>
          <w:szCs w:val="22"/>
          <w:shd w:val="clear" w:color="auto" w:fill="FFFFFF"/>
        </w:rPr>
      </w:pPr>
    </w:p>
    <w:tbl>
      <w:tblPr>
        <w:tblW w:w="95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990"/>
        <w:gridCol w:w="1553"/>
        <w:gridCol w:w="2153"/>
        <w:gridCol w:w="990"/>
        <w:gridCol w:w="1553"/>
      </w:tblGrid>
      <w:tr w:rsidR="00123F32" w:rsidRPr="00123F32" w:rsidTr="00123F32">
        <w:trPr>
          <w:trHeight w:val="25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RIESGO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AÑO ANTERIOR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RIESGO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AÑO ACTUAL</w:t>
            </w:r>
          </w:p>
        </w:tc>
      </w:tr>
      <w:tr w:rsidR="00123F32" w:rsidRPr="00123F32" w:rsidTr="00123F32">
        <w:trPr>
          <w:trHeight w:val="7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GRADO DE IMPACTO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GRADO DE PROBABILIDAD</w:t>
            </w: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GRADO DE IMPACTO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GRADO DE PROBABILIDAD</w:t>
            </w:r>
          </w:p>
        </w:tc>
      </w:tr>
      <w:tr w:rsidR="00123F32" w:rsidRPr="00123F32" w:rsidTr="00123F32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RIESGO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RIESGO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</w:tr>
      <w:tr w:rsidR="00123F32" w:rsidRPr="00123F32" w:rsidTr="00123F32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RIESGO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RIESGO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</w:tr>
      <w:tr w:rsidR="00123F32" w:rsidRPr="00123F32" w:rsidTr="00123F32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RIESGO 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RIESGO 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</w:tbl>
    <w:p w:rsidR="00443944" w:rsidRPr="001F37F3" w:rsidRDefault="00443944" w:rsidP="001F37F3">
      <w:pPr>
        <w:pStyle w:val="Sinespaciado"/>
        <w:rPr>
          <w:rFonts w:ascii="Montserrat" w:hAnsi="Montserrat"/>
          <w:b/>
          <w:sz w:val="22"/>
          <w:u w:val="single"/>
        </w:rPr>
      </w:pPr>
    </w:p>
    <w:p w:rsidR="001F37F3" w:rsidRPr="001F37F3" w:rsidRDefault="001F37F3" w:rsidP="001F37F3">
      <w:pPr>
        <w:pStyle w:val="Sinespaciado"/>
        <w:spacing w:line="360" w:lineRule="auto"/>
        <w:contextualSpacing/>
        <w:jc w:val="center"/>
        <w:rPr>
          <w:rFonts w:ascii="Montserrat" w:hAnsi="Montserrat" w:cs="Tahoma"/>
          <w:sz w:val="16"/>
          <w:szCs w:val="22"/>
        </w:rPr>
      </w:pPr>
    </w:p>
    <w:p w:rsidR="00443944" w:rsidRPr="001F37F3" w:rsidRDefault="001F37F3" w:rsidP="00B563A7">
      <w:pPr>
        <w:pStyle w:val="Sinespaciado"/>
        <w:spacing w:line="360" w:lineRule="auto"/>
        <w:contextualSpacing/>
        <w:jc w:val="both"/>
        <w:rPr>
          <w:rFonts w:ascii="Montserrat" w:hAnsi="Montserrat" w:cs="Tahoma"/>
          <w:sz w:val="20"/>
          <w:szCs w:val="22"/>
        </w:rPr>
      </w:pPr>
      <w:r>
        <w:rPr>
          <w:rFonts w:ascii="Montserrat" w:hAnsi="Montserrat" w:cs="Tahoma"/>
          <w:sz w:val="20"/>
          <w:szCs w:val="22"/>
        </w:rPr>
        <w:t>Texto explicativo de la T</w:t>
      </w:r>
      <w:r w:rsidR="00443944" w:rsidRPr="001F37F3">
        <w:rPr>
          <w:rFonts w:ascii="Montserrat" w:hAnsi="Montserrat" w:cs="Tahoma"/>
          <w:sz w:val="20"/>
          <w:szCs w:val="22"/>
        </w:rPr>
        <w:t>abla</w:t>
      </w:r>
      <w:r w:rsidR="00B563A7">
        <w:rPr>
          <w:rFonts w:ascii="Montserrat" w:hAnsi="Montserrat" w:cs="Tahoma"/>
          <w:sz w:val="20"/>
          <w:szCs w:val="22"/>
        </w:rPr>
        <w:t>:</w:t>
      </w:r>
    </w:p>
    <w:p w:rsidR="002C3E59" w:rsidRPr="001F37F3" w:rsidRDefault="002C3E59" w:rsidP="001F37F3">
      <w:pPr>
        <w:pStyle w:val="Sinespaciado"/>
        <w:rPr>
          <w:rFonts w:ascii="Montserrat" w:hAnsi="Montserrat"/>
          <w:sz w:val="22"/>
        </w:rPr>
      </w:pPr>
    </w:p>
    <w:p w:rsidR="00875CF0" w:rsidRPr="001F37F3" w:rsidRDefault="00875CF0" w:rsidP="001F37F3">
      <w:pPr>
        <w:spacing w:line="360" w:lineRule="auto"/>
        <w:jc w:val="both"/>
        <w:rPr>
          <w:rFonts w:ascii="Montserrat" w:eastAsiaTheme="minorHAnsi" w:hAnsi="Montserrat" w:cs="Tahoma"/>
          <w:b/>
          <w:szCs w:val="22"/>
          <w:lang w:eastAsia="en-US"/>
        </w:rPr>
      </w:pPr>
      <w:r w:rsidRPr="001F37F3">
        <w:rPr>
          <w:rFonts w:ascii="Montserrat" w:eastAsiaTheme="minorHAnsi" w:hAnsi="Montserrat" w:cs="Tahoma"/>
          <w:b/>
          <w:szCs w:val="22"/>
          <w:lang w:eastAsia="en-US"/>
        </w:rPr>
        <w:t xml:space="preserve">II. </w:t>
      </w:r>
      <w:r w:rsidR="001D48CA" w:rsidRPr="001F37F3">
        <w:rPr>
          <w:rFonts w:ascii="Montserrat" w:eastAsiaTheme="minorHAnsi" w:hAnsi="Montserrat" w:cs="Tahoma"/>
          <w:b/>
          <w:szCs w:val="22"/>
          <w:lang w:eastAsia="en-US"/>
        </w:rPr>
        <w:t>Comparativo del total de riesgos por cuadrante</w:t>
      </w:r>
      <w:r w:rsidRPr="001F37F3">
        <w:rPr>
          <w:rFonts w:ascii="Montserrat" w:eastAsiaTheme="minorHAnsi" w:hAnsi="Montserrat" w:cs="Tahoma"/>
          <w:b/>
          <w:szCs w:val="22"/>
          <w:lang w:eastAsia="en-US"/>
        </w:rPr>
        <w:t>.</w:t>
      </w:r>
    </w:p>
    <w:tbl>
      <w:tblPr>
        <w:tblW w:w="957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3"/>
        <w:gridCol w:w="2336"/>
        <w:gridCol w:w="2453"/>
        <w:gridCol w:w="2336"/>
      </w:tblGrid>
      <w:tr w:rsidR="00123F32" w:rsidRPr="00123F32" w:rsidTr="00123F32">
        <w:trPr>
          <w:trHeight w:val="297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RIESGO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AÑO ANTERIOR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RIESGO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AÑO ACTUAL</w:t>
            </w:r>
          </w:p>
        </w:tc>
      </w:tr>
      <w:tr w:rsidR="00123F32" w:rsidRPr="00123F32" w:rsidTr="00123F32">
        <w:trPr>
          <w:trHeight w:val="908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CUADRANTE</w:t>
            </w: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CUADRANTE</w:t>
            </w:r>
          </w:p>
        </w:tc>
      </w:tr>
      <w:tr w:rsidR="00123F32" w:rsidRPr="00123F32" w:rsidTr="00123F32">
        <w:trPr>
          <w:trHeight w:val="297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3F32" w:rsidRPr="00123F32" w:rsidTr="00123F32">
        <w:trPr>
          <w:trHeight w:val="297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3F32" w:rsidRPr="00123F32" w:rsidTr="00123F32">
        <w:trPr>
          <w:trHeight w:val="297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123F32" w:rsidRDefault="00123F32" w:rsidP="00123F32">
      <w:pPr>
        <w:pStyle w:val="Sinespaciado"/>
        <w:spacing w:line="360" w:lineRule="auto"/>
        <w:contextualSpacing/>
        <w:rPr>
          <w:rFonts w:ascii="Montserrat" w:eastAsiaTheme="minorHAnsi" w:hAnsi="Montserrat" w:cs="Tahoma"/>
          <w:sz w:val="20"/>
          <w:szCs w:val="22"/>
          <w:lang w:eastAsia="en-US"/>
        </w:rPr>
      </w:pPr>
    </w:p>
    <w:p w:rsidR="00123F32" w:rsidRDefault="00123F32" w:rsidP="00B563A7">
      <w:pPr>
        <w:pStyle w:val="Sinespaciado"/>
        <w:spacing w:line="360" w:lineRule="auto"/>
        <w:contextualSpacing/>
        <w:jc w:val="both"/>
        <w:rPr>
          <w:rFonts w:ascii="Montserrat" w:hAnsi="Montserrat" w:cs="Tahoma"/>
          <w:sz w:val="20"/>
          <w:szCs w:val="22"/>
        </w:rPr>
      </w:pPr>
      <w:r w:rsidRPr="001F37F3">
        <w:rPr>
          <w:rFonts w:ascii="Montserrat" w:hAnsi="Montserrat" w:cs="Tahoma"/>
          <w:sz w:val="20"/>
          <w:szCs w:val="22"/>
        </w:rPr>
        <w:t xml:space="preserve"> </w:t>
      </w:r>
      <w:r w:rsidR="00513B32" w:rsidRPr="001F37F3">
        <w:rPr>
          <w:rFonts w:ascii="Montserrat" w:hAnsi="Montserrat" w:cs="Tahoma"/>
          <w:sz w:val="20"/>
          <w:szCs w:val="22"/>
        </w:rPr>
        <w:t xml:space="preserve">Texto explicativo </w:t>
      </w:r>
      <w:r w:rsidR="00B563A7">
        <w:rPr>
          <w:rFonts w:ascii="Montserrat" w:hAnsi="Montserrat" w:cs="Tahoma"/>
          <w:sz w:val="20"/>
          <w:szCs w:val="22"/>
        </w:rPr>
        <w:t>de la T</w:t>
      </w:r>
      <w:r w:rsidR="001F37F3">
        <w:rPr>
          <w:rFonts w:ascii="Montserrat" w:hAnsi="Montserrat" w:cs="Tahoma"/>
          <w:sz w:val="20"/>
          <w:szCs w:val="22"/>
        </w:rPr>
        <w:t>abla</w:t>
      </w:r>
      <w:r w:rsidR="00B563A7">
        <w:rPr>
          <w:rFonts w:ascii="Montserrat" w:hAnsi="Montserrat" w:cs="Tahoma"/>
          <w:sz w:val="20"/>
          <w:szCs w:val="22"/>
        </w:rPr>
        <w:t>:</w:t>
      </w:r>
    </w:p>
    <w:p w:rsidR="00B563A7" w:rsidRPr="001F37F3" w:rsidRDefault="00B563A7" w:rsidP="00B563A7">
      <w:pPr>
        <w:pStyle w:val="Sinespaciado"/>
        <w:spacing w:line="360" w:lineRule="auto"/>
        <w:contextualSpacing/>
        <w:jc w:val="both"/>
        <w:rPr>
          <w:rFonts w:ascii="Montserrat" w:hAnsi="Montserrat" w:cs="Tahoma"/>
          <w:sz w:val="20"/>
          <w:szCs w:val="22"/>
        </w:rPr>
      </w:pPr>
    </w:p>
    <w:p w:rsidR="00875CF0" w:rsidRPr="001F37F3" w:rsidRDefault="00875CF0" w:rsidP="001F37F3">
      <w:pPr>
        <w:spacing w:line="360" w:lineRule="auto"/>
        <w:jc w:val="both"/>
        <w:rPr>
          <w:rFonts w:ascii="Montserrat" w:eastAsiaTheme="minorHAnsi" w:hAnsi="Montserrat" w:cs="Tahoma"/>
          <w:szCs w:val="22"/>
          <w:lang w:eastAsia="en-US"/>
        </w:rPr>
      </w:pPr>
      <w:r w:rsidRPr="001F37F3">
        <w:rPr>
          <w:rFonts w:ascii="Montserrat" w:eastAsiaTheme="minorHAnsi" w:hAnsi="Montserrat" w:cs="Tahoma"/>
          <w:b/>
          <w:szCs w:val="22"/>
          <w:lang w:eastAsia="en-US"/>
        </w:rPr>
        <w:t xml:space="preserve">III. </w:t>
      </w:r>
      <w:r w:rsidR="00513B32" w:rsidRPr="001F37F3">
        <w:rPr>
          <w:rFonts w:ascii="Montserrat" w:eastAsiaTheme="minorHAnsi" w:hAnsi="Montserrat" w:cs="Tahoma"/>
          <w:b/>
          <w:szCs w:val="22"/>
          <w:lang w:eastAsia="en-US"/>
        </w:rPr>
        <w:t>Variación del total de riesgos y por cuadrante</w:t>
      </w:r>
      <w:r w:rsidRPr="001F37F3">
        <w:rPr>
          <w:rFonts w:ascii="Montserrat" w:eastAsiaTheme="minorHAnsi" w:hAnsi="Montserrat" w:cs="Tahoma"/>
          <w:szCs w:val="22"/>
          <w:lang w:eastAsia="en-US"/>
        </w:rPr>
        <w:t>.</w:t>
      </w:r>
    </w:p>
    <w:tbl>
      <w:tblPr>
        <w:tblW w:w="965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380"/>
        <w:gridCol w:w="1635"/>
        <w:gridCol w:w="2385"/>
      </w:tblGrid>
      <w:tr w:rsidR="00123F32" w:rsidRPr="00123F32" w:rsidTr="00123F32">
        <w:trPr>
          <w:trHeight w:val="62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RIESGOS DEL AÑO ANTERIOR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III. VALORACIÓN DE RIESGOS VS CONTROLES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CUADRANTE</w:t>
            </w:r>
          </w:p>
        </w:tc>
      </w:tr>
      <w:tr w:rsidR="00123F32" w:rsidRPr="00123F32" w:rsidTr="00123F32">
        <w:trPr>
          <w:trHeight w:val="528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GRADO DE IMPACTO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GRADO DE PROBABILIDAD</w:t>
            </w: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123F32" w:rsidRPr="00123F32" w:rsidTr="00123F32">
        <w:trPr>
          <w:trHeight w:val="3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3F32" w:rsidRPr="00123F32" w:rsidTr="00123F32">
        <w:trPr>
          <w:trHeight w:val="3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3F32" w:rsidRPr="00123F32" w:rsidTr="00123F32">
        <w:trPr>
          <w:trHeight w:val="3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7257B8" w:rsidRDefault="007257B8" w:rsidP="00123F32">
      <w:pPr>
        <w:pStyle w:val="Sinespaciado"/>
        <w:spacing w:line="360" w:lineRule="auto"/>
        <w:contextualSpacing/>
        <w:rPr>
          <w:rFonts w:ascii="Montserrat" w:hAnsi="Montserrat" w:cs="Tahoma"/>
          <w:sz w:val="20"/>
          <w:szCs w:val="22"/>
        </w:rPr>
      </w:pPr>
    </w:p>
    <w:tbl>
      <w:tblPr>
        <w:tblW w:w="98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475"/>
        <w:gridCol w:w="1664"/>
        <w:gridCol w:w="2425"/>
      </w:tblGrid>
      <w:tr w:rsidR="00123F32" w:rsidRPr="00123F32" w:rsidTr="00123F32">
        <w:trPr>
          <w:trHeight w:val="63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lastRenderedPageBreak/>
              <w:t>RIESGOS DEL AÑO ACTUAL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III. VALORACIÓN DE RIESGOS VS CONTROLES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CUADRANTE</w:t>
            </w:r>
          </w:p>
        </w:tc>
      </w:tr>
      <w:tr w:rsidR="00123F32" w:rsidRPr="00123F32" w:rsidTr="00123F32">
        <w:trPr>
          <w:trHeight w:val="53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GRADO DE IMPACTO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3F32" w:rsidRPr="00123F32" w:rsidRDefault="00123F32" w:rsidP="00123F32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GRADO DE PROBABILIDAD</w:t>
            </w: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123F32" w:rsidRPr="00123F32" w:rsidTr="00123F32">
        <w:trPr>
          <w:trHeight w:val="3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3F32" w:rsidRPr="00123F32" w:rsidTr="00123F32">
        <w:trPr>
          <w:trHeight w:val="3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3F32" w:rsidRPr="00123F32" w:rsidTr="00123F32">
        <w:trPr>
          <w:trHeight w:val="3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F32" w:rsidRPr="00123F32" w:rsidRDefault="00123F32" w:rsidP="00123F32">
            <w:pPr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</w:pPr>
            <w:r w:rsidRPr="00123F32">
              <w:rPr>
                <w:rFonts w:ascii="Montserrat" w:hAnsi="Montserra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123F32" w:rsidRPr="001F37F3" w:rsidRDefault="00123F32" w:rsidP="00123F32">
      <w:pPr>
        <w:pStyle w:val="Sinespaciado"/>
        <w:spacing w:line="360" w:lineRule="auto"/>
        <w:contextualSpacing/>
        <w:rPr>
          <w:rFonts w:ascii="Montserrat" w:hAnsi="Montserrat" w:cs="Tahoma"/>
          <w:sz w:val="20"/>
          <w:szCs w:val="22"/>
        </w:rPr>
      </w:pPr>
    </w:p>
    <w:p w:rsidR="003239AF" w:rsidRPr="001F37F3" w:rsidRDefault="00B563A7" w:rsidP="00B563A7">
      <w:pPr>
        <w:pStyle w:val="Sinespaciado"/>
        <w:spacing w:line="360" w:lineRule="auto"/>
        <w:contextualSpacing/>
        <w:jc w:val="both"/>
        <w:rPr>
          <w:rFonts w:ascii="Montserrat" w:eastAsiaTheme="minorHAnsi" w:hAnsi="Montserrat" w:cs="Tahoma"/>
          <w:sz w:val="20"/>
          <w:szCs w:val="22"/>
          <w:lang w:eastAsia="en-US"/>
        </w:rPr>
      </w:pPr>
      <w:r>
        <w:rPr>
          <w:rFonts w:ascii="Montserrat" w:hAnsi="Montserrat" w:cs="Tahoma"/>
          <w:sz w:val="20"/>
          <w:szCs w:val="22"/>
        </w:rPr>
        <w:t>Texto explicativo de la Tabla:</w:t>
      </w:r>
    </w:p>
    <w:p w:rsidR="00513B32" w:rsidRPr="001F37F3" w:rsidRDefault="00513B32" w:rsidP="001F37F3">
      <w:pPr>
        <w:spacing w:line="360" w:lineRule="auto"/>
        <w:jc w:val="both"/>
        <w:rPr>
          <w:rFonts w:ascii="Montserrat" w:hAnsi="Montserrat" w:cs="Tahoma"/>
          <w:color w:val="333333"/>
          <w:sz w:val="18"/>
          <w:shd w:val="clear" w:color="auto" w:fill="FFFFFF"/>
        </w:rPr>
      </w:pPr>
    </w:p>
    <w:p w:rsidR="00513B32" w:rsidRPr="001F37F3" w:rsidRDefault="00CC2AFF" w:rsidP="001F37F3">
      <w:pPr>
        <w:spacing w:line="360" w:lineRule="auto"/>
        <w:jc w:val="both"/>
        <w:rPr>
          <w:rFonts w:ascii="Montserrat" w:eastAsiaTheme="minorHAnsi" w:hAnsi="Montserrat" w:cs="Tahoma"/>
          <w:b/>
          <w:szCs w:val="22"/>
          <w:lang w:eastAsia="en-US"/>
        </w:rPr>
      </w:pPr>
      <w:r w:rsidRPr="001F37F3">
        <w:rPr>
          <w:rFonts w:ascii="Montserrat" w:eastAsiaTheme="minorHAnsi" w:hAnsi="Montserrat" w:cs="Tahoma"/>
          <w:b/>
          <w:szCs w:val="22"/>
          <w:lang w:eastAsia="en-US"/>
        </w:rPr>
        <w:t>IV. Conclusiones sobre los resultados alcanzados en relación con los esperados, tanto cuantitativos como cualitativos de la administración de riesgos.</w:t>
      </w:r>
    </w:p>
    <w:p w:rsidR="00B563A7" w:rsidRDefault="00B563A7" w:rsidP="00B563A7">
      <w:pPr>
        <w:pStyle w:val="Sinespaciado"/>
        <w:spacing w:line="360" w:lineRule="auto"/>
        <w:contextualSpacing/>
        <w:jc w:val="both"/>
        <w:rPr>
          <w:rFonts w:ascii="Montserrat" w:hAnsi="Montserrat" w:cs="Tahoma"/>
          <w:sz w:val="20"/>
          <w:szCs w:val="22"/>
        </w:rPr>
      </w:pPr>
    </w:p>
    <w:p w:rsidR="002443FC" w:rsidRPr="001F37F3" w:rsidRDefault="002443FC" w:rsidP="001F37F3">
      <w:pPr>
        <w:spacing w:line="360" w:lineRule="auto"/>
        <w:rPr>
          <w:rFonts w:ascii="Montserrat" w:hAnsi="Montserrat" w:cs="Tahoma"/>
          <w:color w:val="333333"/>
          <w:sz w:val="18"/>
          <w:shd w:val="clear" w:color="auto" w:fill="FFFFFF"/>
        </w:rPr>
      </w:pPr>
    </w:p>
    <w:p w:rsidR="002443FC" w:rsidRPr="001F37F3" w:rsidRDefault="002443FC" w:rsidP="001F37F3">
      <w:pPr>
        <w:spacing w:line="360" w:lineRule="auto"/>
        <w:rPr>
          <w:rFonts w:ascii="Montserrat" w:hAnsi="Montserrat" w:cs="Tahoma"/>
          <w:color w:val="333333"/>
          <w:sz w:val="18"/>
          <w:shd w:val="clear" w:color="auto" w:fill="FFFFFF"/>
        </w:rPr>
      </w:pPr>
    </w:p>
    <w:p w:rsidR="002443FC" w:rsidRPr="001F37F3" w:rsidRDefault="002443FC" w:rsidP="001F37F3">
      <w:pPr>
        <w:spacing w:line="360" w:lineRule="auto"/>
        <w:rPr>
          <w:rFonts w:ascii="Montserrat" w:hAnsi="Montserrat" w:cs="Tahoma"/>
          <w:color w:val="333333"/>
          <w:sz w:val="18"/>
          <w:shd w:val="clear" w:color="auto" w:fill="FFFFFF"/>
        </w:rPr>
      </w:pPr>
    </w:p>
    <w:p w:rsidR="002443FC" w:rsidRPr="001F37F3" w:rsidRDefault="002443FC" w:rsidP="001F37F3">
      <w:pPr>
        <w:spacing w:line="360" w:lineRule="auto"/>
        <w:rPr>
          <w:rFonts w:ascii="Montserrat" w:hAnsi="Montserrat" w:cs="Tahoma"/>
          <w:color w:val="333333"/>
          <w:sz w:val="18"/>
          <w:shd w:val="clear" w:color="auto" w:fill="FFFFFF"/>
        </w:rPr>
      </w:pPr>
      <w:bookmarkStart w:id="1" w:name="_GoBack"/>
      <w:bookmarkEnd w:id="1"/>
    </w:p>
    <w:p w:rsidR="002443FC" w:rsidRPr="001F37F3" w:rsidRDefault="002443FC" w:rsidP="001F37F3">
      <w:pPr>
        <w:spacing w:line="360" w:lineRule="auto"/>
        <w:rPr>
          <w:rFonts w:ascii="Montserrat" w:hAnsi="Montserrat" w:cs="Tahoma"/>
          <w:color w:val="333333"/>
          <w:sz w:val="18"/>
          <w:shd w:val="clear" w:color="auto" w:fill="FFFFFF"/>
        </w:rPr>
      </w:pPr>
    </w:p>
    <w:p w:rsidR="002443FC" w:rsidRPr="001F37F3" w:rsidRDefault="002443FC" w:rsidP="001F37F3">
      <w:pPr>
        <w:spacing w:line="360" w:lineRule="auto"/>
        <w:rPr>
          <w:rFonts w:ascii="Montserrat" w:hAnsi="Montserrat" w:cs="Tahoma"/>
          <w:color w:val="333333"/>
          <w:sz w:val="18"/>
          <w:shd w:val="clear" w:color="auto" w:fill="FFFFFF"/>
        </w:rPr>
      </w:pPr>
    </w:p>
    <w:p w:rsidR="002443FC" w:rsidRPr="00DB0A24" w:rsidRDefault="002443FC" w:rsidP="001F37F3">
      <w:pPr>
        <w:spacing w:line="360" w:lineRule="auto"/>
        <w:rPr>
          <w:rFonts w:ascii="Montserrat" w:hAnsi="Montserrat" w:cs="Tahoma"/>
          <w:color w:val="333333"/>
          <w:shd w:val="clear" w:color="auto" w:fill="FFFFFF"/>
        </w:rPr>
      </w:pPr>
      <w:r w:rsidRPr="00DB0A24">
        <w:rPr>
          <w:rFonts w:ascii="Montserrat" w:hAnsi="Montserrat" w:cs="Tahoma"/>
          <w:color w:val="333333"/>
          <w:sz w:val="18"/>
          <w:shd w:val="clear" w:color="auto" w:fill="FFFFFF"/>
        </w:rPr>
        <w:t xml:space="preserve">            </w:t>
      </w:r>
      <w:r w:rsidR="00443944" w:rsidRPr="00DB0A24">
        <w:rPr>
          <w:rFonts w:ascii="Montserrat" w:hAnsi="Montserrat" w:cs="Tahoma"/>
          <w:color w:val="333333"/>
          <w:shd w:val="clear" w:color="auto" w:fill="FFFFFF"/>
        </w:rPr>
        <w:t xml:space="preserve">Elaboró                                                        Revisó                                                  Autorizó     </w:t>
      </w:r>
    </w:p>
    <w:p w:rsidR="002443FC" w:rsidRPr="001F37F3" w:rsidRDefault="002443FC" w:rsidP="001F37F3">
      <w:pPr>
        <w:spacing w:line="360" w:lineRule="auto"/>
        <w:rPr>
          <w:rFonts w:ascii="Montserrat" w:hAnsi="Montserrat" w:cs="Tahoma"/>
          <w:color w:val="333333"/>
          <w:sz w:val="18"/>
          <w:shd w:val="clear" w:color="auto" w:fill="FFFFFF"/>
        </w:rPr>
      </w:pPr>
    </w:p>
    <w:p w:rsidR="002443FC" w:rsidRPr="001F37F3" w:rsidRDefault="002443FC" w:rsidP="001F37F3">
      <w:pPr>
        <w:spacing w:line="360" w:lineRule="auto"/>
        <w:rPr>
          <w:rFonts w:ascii="Montserrat" w:hAnsi="Montserrat" w:cs="Tahoma"/>
          <w:color w:val="333333"/>
          <w:sz w:val="18"/>
          <w:shd w:val="clear" w:color="auto" w:fill="FFFFFF"/>
        </w:rPr>
      </w:pPr>
    </w:p>
    <w:p w:rsidR="002443FC" w:rsidRPr="001F37F3" w:rsidRDefault="002443FC" w:rsidP="001F37F3">
      <w:pPr>
        <w:spacing w:line="360" w:lineRule="auto"/>
        <w:rPr>
          <w:rFonts w:ascii="Montserrat" w:hAnsi="Montserrat" w:cs="Tahoma"/>
          <w:color w:val="333333"/>
          <w:sz w:val="18"/>
          <w:shd w:val="clear" w:color="auto" w:fill="FFFFFF"/>
        </w:rPr>
      </w:pPr>
    </w:p>
    <w:p w:rsidR="002443FC" w:rsidRPr="001F37F3" w:rsidRDefault="002443FC" w:rsidP="00B563A7">
      <w:pPr>
        <w:contextualSpacing/>
        <w:rPr>
          <w:rFonts w:ascii="Montserrat" w:hAnsi="Montserrat" w:cs="Tahoma"/>
          <w:color w:val="333333"/>
          <w:sz w:val="18"/>
          <w:shd w:val="clear" w:color="auto" w:fill="FFFFFF"/>
        </w:rPr>
      </w:pPr>
      <w:r w:rsidRPr="001F37F3">
        <w:rPr>
          <w:rFonts w:ascii="Montserrat" w:hAnsi="Montserrat" w:cs="Tahoma"/>
          <w:color w:val="333333"/>
          <w:sz w:val="18"/>
          <w:shd w:val="clear" w:color="auto" w:fill="FFFFFF"/>
        </w:rPr>
        <w:t xml:space="preserve">_____________________________                   _______________________                 </w:t>
      </w:r>
      <w:r w:rsidR="00B563A7">
        <w:rPr>
          <w:rFonts w:ascii="Montserrat" w:hAnsi="Montserrat" w:cs="Tahoma"/>
          <w:color w:val="333333"/>
          <w:sz w:val="18"/>
          <w:shd w:val="clear" w:color="auto" w:fill="FFFFFF"/>
        </w:rPr>
        <w:t xml:space="preserve">         </w:t>
      </w:r>
      <w:r w:rsidR="001F37F3">
        <w:rPr>
          <w:rFonts w:ascii="Montserrat" w:hAnsi="Montserrat" w:cs="Tahoma"/>
          <w:color w:val="333333"/>
          <w:sz w:val="18"/>
          <w:shd w:val="clear" w:color="auto" w:fill="FFFFFF"/>
        </w:rPr>
        <w:t xml:space="preserve">___________________________ </w:t>
      </w:r>
      <w:r w:rsidR="00B563A7">
        <w:rPr>
          <w:rFonts w:ascii="Montserrat" w:hAnsi="Montserrat" w:cs="Tahoma"/>
          <w:color w:val="333333"/>
          <w:sz w:val="18"/>
          <w:shd w:val="clear" w:color="auto" w:fill="FFFFFF"/>
        </w:rPr>
        <w:t xml:space="preserve">                                                </w:t>
      </w:r>
      <w:r w:rsidR="00443944" w:rsidRPr="001F37F3">
        <w:rPr>
          <w:rFonts w:ascii="Montserrat" w:hAnsi="Montserrat" w:cs="Tahoma"/>
          <w:color w:val="333333"/>
          <w:sz w:val="16"/>
          <w:szCs w:val="22"/>
          <w:shd w:val="clear" w:color="auto" w:fill="FFFFFF"/>
        </w:rPr>
        <w:t>Nomb</w:t>
      </w:r>
      <w:r w:rsidR="00B563A7">
        <w:rPr>
          <w:rFonts w:ascii="Montserrat" w:hAnsi="Montserrat" w:cs="Tahoma"/>
          <w:color w:val="333333"/>
          <w:sz w:val="16"/>
          <w:szCs w:val="22"/>
          <w:shd w:val="clear" w:color="auto" w:fill="FFFFFF"/>
        </w:rPr>
        <w:t xml:space="preserve">re Y Firma              </w:t>
      </w:r>
      <w:r w:rsidR="00443944" w:rsidRPr="001F37F3">
        <w:rPr>
          <w:rFonts w:ascii="Montserrat" w:hAnsi="Montserrat" w:cs="Tahoma"/>
          <w:color w:val="333333"/>
          <w:sz w:val="16"/>
          <w:szCs w:val="22"/>
          <w:shd w:val="clear" w:color="auto" w:fill="FFFFFF"/>
        </w:rPr>
        <w:t xml:space="preserve">                        </w:t>
      </w:r>
      <w:r w:rsidR="001F37F3">
        <w:rPr>
          <w:rFonts w:ascii="Montserrat" w:hAnsi="Montserrat" w:cs="Tahoma"/>
          <w:color w:val="333333"/>
          <w:sz w:val="16"/>
          <w:szCs w:val="22"/>
          <w:shd w:val="clear" w:color="auto" w:fill="FFFFFF"/>
        </w:rPr>
        <w:t xml:space="preserve">             </w:t>
      </w:r>
      <w:r w:rsidR="00B563A7">
        <w:rPr>
          <w:rFonts w:ascii="Montserrat" w:hAnsi="Montserrat" w:cs="Tahoma"/>
          <w:color w:val="333333"/>
          <w:sz w:val="16"/>
          <w:szCs w:val="22"/>
          <w:shd w:val="clear" w:color="auto" w:fill="FFFFFF"/>
        </w:rPr>
        <w:t xml:space="preserve">       </w:t>
      </w:r>
      <w:r w:rsidR="001F37F3">
        <w:rPr>
          <w:rFonts w:ascii="Montserrat" w:hAnsi="Montserrat" w:cs="Tahoma"/>
          <w:color w:val="333333"/>
          <w:sz w:val="16"/>
          <w:szCs w:val="22"/>
          <w:shd w:val="clear" w:color="auto" w:fill="FFFFFF"/>
        </w:rPr>
        <w:t xml:space="preserve"> </w:t>
      </w:r>
      <w:r w:rsidR="00443944" w:rsidRPr="001F37F3">
        <w:rPr>
          <w:rFonts w:ascii="Montserrat" w:hAnsi="Montserrat" w:cs="Tahoma"/>
          <w:color w:val="333333"/>
          <w:sz w:val="16"/>
          <w:szCs w:val="22"/>
          <w:shd w:val="clear" w:color="auto" w:fill="FFFFFF"/>
        </w:rPr>
        <w:t xml:space="preserve">Nombre Y Firma   </w:t>
      </w:r>
      <w:r w:rsidR="00DC40C4" w:rsidRPr="001F37F3">
        <w:rPr>
          <w:rFonts w:ascii="Montserrat" w:hAnsi="Montserrat" w:cs="Tahoma"/>
          <w:color w:val="333333"/>
          <w:sz w:val="16"/>
          <w:szCs w:val="22"/>
          <w:shd w:val="clear" w:color="auto" w:fill="FFFFFF"/>
        </w:rPr>
        <w:t xml:space="preserve">                          </w:t>
      </w:r>
      <w:r w:rsidR="001F37F3">
        <w:rPr>
          <w:rFonts w:ascii="Montserrat" w:hAnsi="Montserrat" w:cs="Tahoma"/>
          <w:color w:val="333333"/>
          <w:sz w:val="16"/>
          <w:szCs w:val="22"/>
          <w:shd w:val="clear" w:color="auto" w:fill="FFFFFF"/>
        </w:rPr>
        <w:t xml:space="preserve">      </w:t>
      </w:r>
      <w:r w:rsidR="00B563A7">
        <w:rPr>
          <w:rFonts w:ascii="Montserrat" w:hAnsi="Montserrat" w:cs="Tahoma"/>
          <w:color w:val="333333"/>
          <w:sz w:val="16"/>
          <w:szCs w:val="22"/>
          <w:shd w:val="clear" w:color="auto" w:fill="FFFFFF"/>
        </w:rPr>
        <w:t xml:space="preserve">                 </w:t>
      </w:r>
      <w:r w:rsidR="00443944" w:rsidRPr="001F37F3">
        <w:rPr>
          <w:rFonts w:ascii="Montserrat" w:hAnsi="Montserrat" w:cs="Tahoma"/>
          <w:color w:val="333333"/>
          <w:sz w:val="16"/>
          <w:szCs w:val="22"/>
          <w:shd w:val="clear" w:color="auto" w:fill="FFFFFF"/>
        </w:rPr>
        <w:t xml:space="preserve"> Nombre Y Firma</w:t>
      </w:r>
    </w:p>
    <w:p w:rsidR="002443FC" w:rsidRPr="001F37F3" w:rsidRDefault="00443944" w:rsidP="00B563A7">
      <w:pPr>
        <w:contextualSpacing/>
        <w:rPr>
          <w:rFonts w:ascii="Montserrat" w:hAnsi="Montserrat" w:cs="Tahoma"/>
          <w:color w:val="333333"/>
          <w:sz w:val="16"/>
          <w:szCs w:val="22"/>
          <w:shd w:val="clear" w:color="auto" w:fill="FFFFFF"/>
        </w:rPr>
      </w:pPr>
      <w:r w:rsidRPr="001F37F3">
        <w:rPr>
          <w:rFonts w:ascii="Montserrat" w:hAnsi="Montserrat" w:cs="Tahoma"/>
          <w:color w:val="333333"/>
          <w:sz w:val="16"/>
          <w:szCs w:val="22"/>
          <w:shd w:val="clear" w:color="auto" w:fill="FFFFFF"/>
        </w:rPr>
        <w:t xml:space="preserve">Enlace De </w:t>
      </w:r>
      <w:r w:rsidR="00DC40C4" w:rsidRPr="001F37F3">
        <w:rPr>
          <w:rFonts w:ascii="Montserrat" w:hAnsi="Montserrat" w:cs="Tahoma"/>
          <w:color w:val="333333"/>
          <w:sz w:val="16"/>
          <w:szCs w:val="22"/>
          <w:shd w:val="clear" w:color="auto" w:fill="FFFFFF"/>
        </w:rPr>
        <w:t>Administración</w:t>
      </w:r>
      <w:r w:rsidR="00B563A7">
        <w:rPr>
          <w:rFonts w:ascii="Montserrat" w:hAnsi="Montserrat" w:cs="Tahoma"/>
          <w:color w:val="333333"/>
          <w:sz w:val="16"/>
          <w:szCs w:val="22"/>
          <w:shd w:val="clear" w:color="auto" w:fill="FFFFFF"/>
        </w:rPr>
        <w:t xml:space="preserve"> de Riesgos          </w:t>
      </w:r>
      <w:r w:rsidR="001F37F3">
        <w:rPr>
          <w:rFonts w:ascii="Montserrat" w:hAnsi="Montserrat" w:cs="Tahoma"/>
          <w:color w:val="333333"/>
          <w:sz w:val="16"/>
          <w:szCs w:val="22"/>
          <w:shd w:val="clear" w:color="auto" w:fill="FFFFFF"/>
        </w:rPr>
        <w:t xml:space="preserve"> </w:t>
      </w:r>
      <w:r w:rsidRPr="001F37F3">
        <w:rPr>
          <w:rFonts w:ascii="Montserrat" w:hAnsi="Montserrat" w:cs="Tahoma"/>
          <w:color w:val="333333"/>
          <w:sz w:val="16"/>
          <w:szCs w:val="22"/>
          <w:shd w:val="clear" w:color="auto" w:fill="FFFFFF"/>
        </w:rPr>
        <w:t xml:space="preserve">Coordinador </w:t>
      </w:r>
      <w:r w:rsidR="001F37F3">
        <w:rPr>
          <w:rFonts w:ascii="Montserrat" w:hAnsi="Montserrat" w:cs="Tahoma"/>
          <w:color w:val="333333"/>
          <w:sz w:val="16"/>
          <w:szCs w:val="22"/>
          <w:shd w:val="clear" w:color="auto" w:fill="FFFFFF"/>
        </w:rPr>
        <w:t xml:space="preserve">Control Interno              </w:t>
      </w:r>
      <w:r w:rsidR="00B563A7">
        <w:rPr>
          <w:rFonts w:ascii="Montserrat" w:hAnsi="Montserrat" w:cs="Tahoma"/>
          <w:color w:val="333333"/>
          <w:sz w:val="16"/>
          <w:szCs w:val="22"/>
          <w:shd w:val="clear" w:color="auto" w:fill="FFFFFF"/>
        </w:rPr>
        <w:t xml:space="preserve">                   </w:t>
      </w:r>
      <w:r w:rsidR="001F37F3">
        <w:rPr>
          <w:rFonts w:ascii="Montserrat" w:hAnsi="Montserrat" w:cs="Tahoma"/>
          <w:color w:val="333333"/>
          <w:sz w:val="16"/>
          <w:szCs w:val="22"/>
          <w:shd w:val="clear" w:color="auto" w:fill="FFFFFF"/>
        </w:rPr>
        <w:t xml:space="preserve">Titular De la </w:t>
      </w:r>
      <w:r w:rsidR="00DC40C4" w:rsidRPr="001F37F3">
        <w:rPr>
          <w:rFonts w:ascii="Montserrat" w:hAnsi="Montserrat" w:cs="Tahoma"/>
          <w:color w:val="333333"/>
          <w:sz w:val="16"/>
          <w:szCs w:val="22"/>
          <w:shd w:val="clear" w:color="auto" w:fill="FFFFFF"/>
        </w:rPr>
        <w:t>Institución</w:t>
      </w:r>
      <w:bookmarkEnd w:id="0"/>
    </w:p>
    <w:sectPr w:rsidR="002443FC" w:rsidRPr="001F37F3" w:rsidSect="00B563A7">
      <w:headerReference w:type="default" r:id="rId8"/>
      <w:footerReference w:type="default" r:id="rId9"/>
      <w:pgSz w:w="12240" w:h="15840"/>
      <w:pgMar w:top="2269" w:right="14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3B" w:rsidRDefault="00024B3B" w:rsidP="005E42FD">
      <w:r>
        <w:separator/>
      </w:r>
    </w:p>
  </w:endnote>
  <w:endnote w:type="continuationSeparator" w:id="0">
    <w:p w:rsidR="00024B3B" w:rsidRDefault="00024B3B" w:rsidP="005E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elveticaNeueLT Std Lt" w:hAnsi="HelveticaNeueLT Std Lt"/>
      </w:rPr>
      <w:id w:val="-1334064703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NeueLT Std Lt" w:hAnsi="HelveticaNeueLT Std Lt"/>
          </w:rPr>
          <w:id w:val="1326716377"/>
          <w:docPartObj>
            <w:docPartGallery w:val="Page Numbers (Top of Page)"/>
            <w:docPartUnique/>
          </w:docPartObj>
        </w:sdtPr>
        <w:sdtEndPr/>
        <w:sdtContent>
          <w:p w:rsidR="00443944" w:rsidRPr="00443944" w:rsidRDefault="00443944">
            <w:pPr>
              <w:pStyle w:val="Piedepgina"/>
              <w:jc w:val="right"/>
              <w:rPr>
                <w:rFonts w:ascii="HelveticaNeueLT Std Lt" w:hAnsi="HelveticaNeueLT Std Lt"/>
              </w:rPr>
            </w:pPr>
            <w:r w:rsidRPr="00443944">
              <w:rPr>
                <w:rFonts w:ascii="HelveticaNeueLT Std Lt" w:hAnsi="HelveticaNeueLT Std Lt"/>
                <w:lang w:val="es-ES"/>
              </w:rPr>
              <w:t xml:space="preserve">Página </w:t>
            </w:r>
            <w:r w:rsidRPr="00443944">
              <w:rPr>
                <w:rFonts w:ascii="HelveticaNeueLT Std Lt" w:hAnsi="HelveticaNeueLT Std Lt"/>
                <w:b/>
                <w:bCs/>
              </w:rPr>
              <w:fldChar w:fldCharType="begin"/>
            </w:r>
            <w:r w:rsidRPr="00443944">
              <w:rPr>
                <w:rFonts w:ascii="HelveticaNeueLT Std Lt" w:hAnsi="HelveticaNeueLT Std Lt"/>
                <w:b/>
                <w:bCs/>
              </w:rPr>
              <w:instrText>PAGE</w:instrText>
            </w:r>
            <w:r w:rsidRPr="00443944">
              <w:rPr>
                <w:rFonts w:ascii="HelveticaNeueLT Std Lt" w:hAnsi="HelveticaNeueLT Std Lt"/>
                <w:b/>
                <w:bCs/>
              </w:rPr>
              <w:fldChar w:fldCharType="separate"/>
            </w:r>
            <w:r w:rsidR="000900E9">
              <w:rPr>
                <w:rFonts w:ascii="HelveticaNeueLT Std Lt" w:hAnsi="HelveticaNeueLT Std Lt"/>
                <w:b/>
                <w:bCs/>
                <w:noProof/>
              </w:rPr>
              <w:t>2</w:t>
            </w:r>
            <w:r w:rsidRPr="00443944">
              <w:rPr>
                <w:rFonts w:ascii="HelveticaNeueLT Std Lt" w:hAnsi="HelveticaNeueLT Std Lt"/>
                <w:b/>
                <w:bCs/>
              </w:rPr>
              <w:fldChar w:fldCharType="end"/>
            </w:r>
            <w:r w:rsidRPr="00443944">
              <w:rPr>
                <w:rFonts w:ascii="HelveticaNeueLT Std Lt" w:hAnsi="HelveticaNeueLT Std Lt"/>
                <w:lang w:val="es-ES"/>
              </w:rPr>
              <w:t xml:space="preserve"> de </w:t>
            </w:r>
            <w:r w:rsidRPr="00443944">
              <w:rPr>
                <w:rFonts w:ascii="HelveticaNeueLT Std Lt" w:hAnsi="HelveticaNeueLT Std Lt"/>
                <w:b/>
                <w:bCs/>
              </w:rPr>
              <w:fldChar w:fldCharType="begin"/>
            </w:r>
            <w:r w:rsidRPr="00443944">
              <w:rPr>
                <w:rFonts w:ascii="HelveticaNeueLT Std Lt" w:hAnsi="HelveticaNeueLT Std Lt"/>
                <w:b/>
                <w:bCs/>
              </w:rPr>
              <w:instrText>NUMPAGES</w:instrText>
            </w:r>
            <w:r w:rsidRPr="00443944">
              <w:rPr>
                <w:rFonts w:ascii="HelveticaNeueLT Std Lt" w:hAnsi="HelveticaNeueLT Std Lt"/>
                <w:b/>
                <w:bCs/>
              </w:rPr>
              <w:fldChar w:fldCharType="separate"/>
            </w:r>
            <w:r w:rsidR="000900E9">
              <w:rPr>
                <w:rFonts w:ascii="HelveticaNeueLT Std Lt" w:hAnsi="HelveticaNeueLT Std Lt"/>
                <w:b/>
                <w:bCs/>
                <w:noProof/>
              </w:rPr>
              <w:t>2</w:t>
            </w:r>
            <w:r w:rsidRPr="00443944">
              <w:rPr>
                <w:rFonts w:ascii="HelveticaNeueLT Std Lt" w:hAnsi="HelveticaNeueLT Std Lt"/>
                <w:b/>
                <w:bCs/>
              </w:rPr>
              <w:fldChar w:fldCharType="end"/>
            </w:r>
          </w:p>
        </w:sdtContent>
      </w:sdt>
    </w:sdtContent>
  </w:sdt>
  <w:p w:rsidR="005E42FD" w:rsidRPr="00443944" w:rsidRDefault="005E42FD">
    <w:pPr>
      <w:pStyle w:val="Piedepgina"/>
      <w:rPr>
        <w:rFonts w:ascii="HelveticaNeueLT Std Lt" w:hAnsi="HelveticaNeueLT Std 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3B" w:rsidRDefault="00024B3B" w:rsidP="005E42FD">
      <w:r>
        <w:separator/>
      </w:r>
    </w:p>
  </w:footnote>
  <w:footnote w:type="continuationSeparator" w:id="0">
    <w:p w:rsidR="00024B3B" w:rsidRDefault="00024B3B" w:rsidP="005E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1E" w:rsidRDefault="00457E0F" w:rsidP="0080631E">
    <w:pPr>
      <w:tabs>
        <w:tab w:val="left" w:pos="1440"/>
        <w:tab w:val="right" w:pos="13004"/>
      </w:tabs>
      <w:spacing w:line="259" w:lineRule="auto"/>
      <w:ind w:right="-1510"/>
      <w:rPr>
        <w:rFonts w:ascii="HelveticaNeueLT Std Lt" w:hAnsi="HelveticaNeueLT Std Lt" w:cs="Arial"/>
        <w:sz w:val="24"/>
        <w:szCs w:val="24"/>
      </w:rPr>
    </w:pPr>
    <w:r>
      <w:rPr>
        <w:noProof/>
        <w:lang w:eastAsia="es-MX"/>
      </w:rPr>
      <w:drawing>
        <wp:inline distT="0" distB="0" distL="0" distR="0" wp14:anchorId="1E909937" wp14:editId="2C529272">
          <wp:extent cx="3405505" cy="619125"/>
          <wp:effectExtent l="0" t="0" r="4445" b="9525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550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944" w:rsidRPr="001F37F3" w:rsidRDefault="005D1AB0" w:rsidP="00457E0F">
    <w:pPr>
      <w:tabs>
        <w:tab w:val="left" w:pos="709"/>
        <w:tab w:val="left" w:pos="851"/>
        <w:tab w:val="right" w:pos="13004"/>
      </w:tabs>
      <w:spacing w:line="259" w:lineRule="auto"/>
      <w:ind w:right="49"/>
      <w:jc w:val="center"/>
      <w:rPr>
        <w:rFonts w:ascii="Montserrat" w:hAnsi="Montserrat" w:cs="Arial"/>
        <w:sz w:val="24"/>
        <w:szCs w:val="28"/>
      </w:rPr>
    </w:pPr>
    <w:r w:rsidRPr="001F37F3">
      <w:rPr>
        <w:rFonts w:ascii="Montserrat" w:hAnsi="Montserrat" w:cs="Arial"/>
        <w:sz w:val="24"/>
        <w:szCs w:val="28"/>
      </w:rPr>
      <w:t>Reporte</w:t>
    </w:r>
    <w:r w:rsidR="000902B0" w:rsidRPr="001F37F3">
      <w:rPr>
        <w:rFonts w:ascii="Montserrat" w:hAnsi="Montserrat" w:cs="Arial"/>
        <w:sz w:val="24"/>
        <w:szCs w:val="28"/>
      </w:rPr>
      <w:t xml:space="preserve"> </w:t>
    </w:r>
    <w:r w:rsidR="007257B8" w:rsidRPr="001F37F3">
      <w:rPr>
        <w:rFonts w:ascii="Montserrat" w:hAnsi="Montserrat" w:cs="Arial"/>
        <w:sz w:val="24"/>
        <w:szCs w:val="28"/>
      </w:rPr>
      <w:t>A</w:t>
    </w:r>
    <w:r w:rsidR="000902B0" w:rsidRPr="001F37F3">
      <w:rPr>
        <w:rFonts w:ascii="Montserrat" w:hAnsi="Montserrat" w:cs="Arial"/>
        <w:sz w:val="24"/>
        <w:szCs w:val="28"/>
      </w:rPr>
      <w:t xml:space="preserve">nual del </w:t>
    </w:r>
    <w:r w:rsidR="007257B8" w:rsidRPr="001F37F3">
      <w:rPr>
        <w:rFonts w:ascii="Montserrat" w:hAnsi="Montserrat" w:cs="Arial"/>
        <w:sz w:val="24"/>
        <w:szCs w:val="28"/>
      </w:rPr>
      <w:t>C</w:t>
    </w:r>
    <w:r w:rsidR="005507B5" w:rsidRPr="001F37F3">
      <w:rPr>
        <w:rFonts w:ascii="Montserrat" w:hAnsi="Montserrat" w:cs="Arial"/>
        <w:sz w:val="24"/>
        <w:szCs w:val="28"/>
      </w:rPr>
      <w:t xml:space="preserve">omportamiento de los </w:t>
    </w:r>
    <w:r w:rsidR="007257B8" w:rsidRPr="001F37F3">
      <w:rPr>
        <w:rFonts w:ascii="Montserrat" w:hAnsi="Montserrat" w:cs="Arial"/>
        <w:sz w:val="24"/>
        <w:szCs w:val="28"/>
      </w:rPr>
      <w:t>R</w:t>
    </w:r>
    <w:r w:rsidR="005507B5" w:rsidRPr="001F37F3">
      <w:rPr>
        <w:rFonts w:ascii="Montserrat" w:hAnsi="Montserrat" w:cs="Arial"/>
        <w:sz w:val="24"/>
        <w:szCs w:val="28"/>
      </w:rPr>
      <w:t>iesgos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0405"/>
    <w:multiLevelType w:val="hybridMultilevel"/>
    <w:tmpl w:val="E0328950"/>
    <w:lvl w:ilvl="0" w:tplc="1F3A7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87F33"/>
    <w:multiLevelType w:val="hybridMultilevel"/>
    <w:tmpl w:val="686C64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F79B9"/>
    <w:multiLevelType w:val="hybridMultilevel"/>
    <w:tmpl w:val="6A6EA0AC"/>
    <w:lvl w:ilvl="0" w:tplc="0C568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FD"/>
    <w:rsid w:val="000152CC"/>
    <w:rsid w:val="00024B3B"/>
    <w:rsid w:val="00044578"/>
    <w:rsid w:val="0005247F"/>
    <w:rsid w:val="00083742"/>
    <w:rsid w:val="000900E9"/>
    <w:rsid w:val="000902B0"/>
    <w:rsid w:val="00123F32"/>
    <w:rsid w:val="001316C3"/>
    <w:rsid w:val="001D48CA"/>
    <w:rsid w:val="001F37F3"/>
    <w:rsid w:val="002443FC"/>
    <w:rsid w:val="002C3E59"/>
    <w:rsid w:val="003239AF"/>
    <w:rsid w:val="00340968"/>
    <w:rsid w:val="00341777"/>
    <w:rsid w:val="003A6087"/>
    <w:rsid w:val="003C5C20"/>
    <w:rsid w:val="003F466A"/>
    <w:rsid w:val="00443944"/>
    <w:rsid w:val="004520D0"/>
    <w:rsid w:val="00457E0F"/>
    <w:rsid w:val="0046066B"/>
    <w:rsid w:val="004B2E68"/>
    <w:rsid w:val="004D1F45"/>
    <w:rsid w:val="004D49A6"/>
    <w:rsid w:val="00513B32"/>
    <w:rsid w:val="005507B5"/>
    <w:rsid w:val="005708B1"/>
    <w:rsid w:val="005D1AB0"/>
    <w:rsid w:val="005E42FD"/>
    <w:rsid w:val="00630D88"/>
    <w:rsid w:val="0066731D"/>
    <w:rsid w:val="00677F47"/>
    <w:rsid w:val="006A4F3E"/>
    <w:rsid w:val="006C2D98"/>
    <w:rsid w:val="007257B8"/>
    <w:rsid w:val="00791F41"/>
    <w:rsid w:val="007A12C8"/>
    <w:rsid w:val="007C0059"/>
    <w:rsid w:val="0080631E"/>
    <w:rsid w:val="00875CF0"/>
    <w:rsid w:val="00883B3C"/>
    <w:rsid w:val="00885E8E"/>
    <w:rsid w:val="008D4C1C"/>
    <w:rsid w:val="00945BF9"/>
    <w:rsid w:val="009D0167"/>
    <w:rsid w:val="00A6189A"/>
    <w:rsid w:val="00A9725E"/>
    <w:rsid w:val="00B563A7"/>
    <w:rsid w:val="00CC2AFF"/>
    <w:rsid w:val="00CE5187"/>
    <w:rsid w:val="00D30622"/>
    <w:rsid w:val="00D61786"/>
    <w:rsid w:val="00D7154B"/>
    <w:rsid w:val="00D81446"/>
    <w:rsid w:val="00D90E8D"/>
    <w:rsid w:val="00DA5486"/>
    <w:rsid w:val="00DB0A24"/>
    <w:rsid w:val="00DC40C4"/>
    <w:rsid w:val="00E634C8"/>
    <w:rsid w:val="00E950C8"/>
    <w:rsid w:val="00EE6995"/>
    <w:rsid w:val="00F9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538379"/>
  <w15:chartTrackingRefBased/>
  <w15:docId w15:val="{872E1B4D-A807-4189-9FA8-5864D30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E42FD"/>
    <w:rPr>
      <w:rFonts w:eastAsia="Calibri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5E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42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42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E42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2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75C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0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0D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BD4B-9583-4C1C-B2B2-7A2AE23A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Kennedy</dc:creator>
  <cp:keywords/>
  <dc:description/>
  <cp:lastModifiedBy>SOPORTE</cp:lastModifiedBy>
  <cp:revision>20</cp:revision>
  <cp:lastPrinted>2019-03-06T21:48:00Z</cp:lastPrinted>
  <dcterms:created xsi:type="dcterms:W3CDTF">2019-02-13T20:48:00Z</dcterms:created>
  <dcterms:modified xsi:type="dcterms:W3CDTF">2025-04-24T22:02:00Z</dcterms:modified>
</cp:coreProperties>
</file>